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FF" w:rsidRDefault="006300FF" w:rsidP="00B10AF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Blending Study of Palm Oil Methyl Esters with Rubber Seed Oil Methyl Esters to Improve Biodiesel Properties</w:t>
      </w:r>
    </w:p>
    <w:p w:rsidR="006300FF" w:rsidRDefault="006300FF" w:rsidP="006300F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00FF" w:rsidRPr="006300FF" w:rsidRDefault="006300FF" w:rsidP="00B10AF8">
      <w:pPr>
        <w:spacing w:line="360" w:lineRule="auto"/>
        <w:jc w:val="center"/>
        <w:rPr>
          <w:rFonts w:ascii="Times New Roman"/>
          <w:b/>
          <w:sz w:val="24"/>
        </w:rPr>
      </w:pPr>
      <w:proofErr w:type="spellStart"/>
      <w:r w:rsidRPr="00853941">
        <w:rPr>
          <w:rFonts w:ascii="Times New Roman"/>
          <w:b/>
          <w:sz w:val="24"/>
        </w:rPr>
        <w:t>Awais</w:t>
      </w:r>
      <w:proofErr w:type="spellEnd"/>
      <w:r w:rsidRPr="00853941">
        <w:rPr>
          <w:rFonts w:ascii="Times New Roman"/>
          <w:b/>
          <w:sz w:val="24"/>
        </w:rPr>
        <w:t xml:space="preserve"> Bokhari</w:t>
      </w:r>
      <w:r w:rsidRPr="00853941">
        <w:rPr>
          <w:rFonts w:ascii="Times New Roman" w:hint="eastAsia"/>
          <w:b/>
          <w:sz w:val="24"/>
          <w:vertAlign w:val="superscript"/>
        </w:rPr>
        <w:t>1</w:t>
      </w:r>
      <w:r w:rsidRPr="00A327AD">
        <w:rPr>
          <w:rFonts w:ascii="Times New Roman" w:hint="eastAsia"/>
          <w:b/>
          <w:sz w:val="24"/>
        </w:rPr>
        <w:t xml:space="preserve">, </w:t>
      </w:r>
      <w:proofErr w:type="spellStart"/>
      <w:r>
        <w:rPr>
          <w:rFonts w:ascii="Times New Roman"/>
          <w:b/>
          <w:sz w:val="24"/>
        </w:rPr>
        <w:t>Suzana</w:t>
      </w:r>
      <w:proofErr w:type="spellEnd"/>
      <w:r>
        <w:rPr>
          <w:rFonts w:ascii="Times New Roman"/>
          <w:b/>
          <w:sz w:val="24"/>
        </w:rPr>
        <w:t xml:space="preserve"> Yusup</w:t>
      </w:r>
      <w:r w:rsidRPr="00A327AD">
        <w:rPr>
          <w:rFonts w:ascii="Times New Roman" w:hint="eastAsia"/>
          <w:b/>
          <w:sz w:val="24"/>
          <w:vertAlign w:val="superscript"/>
        </w:rPr>
        <w:t>2</w:t>
      </w:r>
      <w:r w:rsidRPr="00A327AD">
        <w:rPr>
          <w:rFonts w:ascii="Times New Roman" w:hint="eastAsia"/>
          <w:b/>
          <w:sz w:val="24"/>
        </w:rPr>
        <w:t xml:space="preserve">*, </w:t>
      </w:r>
      <w:proofErr w:type="spellStart"/>
      <w:r>
        <w:rPr>
          <w:rFonts w:ascii="Times New Roman"/>
          <w:b/>
          <w:sz w:val="24"/>
        </w:rPr>
        <w:t>Junaid</w:t>
      </w:r>
      <w:proofErr w:type="spellEnd"/>
      <w:r>
        <w:rPr>
          <w:rFonts w:ascii="Times New Roman"/>
          <w:b/>
          <w:sz w:val="24"/>
        </w:rPr>
        <w:t xml:space="preserve"> Ahmad</w:t>
      </w:r>
      <w:r w:rsidRPr="00A327AD">
        <w:rPr>
          <w:rFonts w:ascii="Times New Roman" w:hint="eastAsia"/>
          <w:b/>
          <w:sz w:val="24"/>
          <w:vertAlign w:val="superscript"/>
        </w:rPr>
        <w:t>3</w:t>
      </w:r>
      <w:r>
        <w:rPr>
          <w:rFonts w:ascii="Times New Roman" w:hint="eastAsia"/>
          <w:b/>
          <w:sz w:val="24"/>
        </w:rPr>
        <w:t>,</w:t>
      </w:r>
      <w:r>
        <w:rPr>
          <w:rFonts w:ascii="Times New Roman"/>
          <w:b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Ruzaimah</w:t>
      </w:r>
      <w:proofErr w:type="spellEnd"/>
      <w:r>
        <w:rPr>
          <w:rFonts w:ascii="Times New Roman"/>
          <w:b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Nik</w:t>
      </w:r>
      <w:proofErr w:type="spellEnd"/>
      <w:r>
        <w:rPr>
          <w:rFonts w:ascii="Times New Roman"/>
          <w:b/>
          <w:sz w:val="24"/>
        </w:rPr>
        <w:t xml:space="preserve"> M. Kamil</w:t>
      </w:r>
      <w:r w:rsidRPr="00A327AD">
        <w:rPr>
          <w:rFonts w:ascii="Times New Roman" w:hint="eastAsia"/>
          <w:b/>
          <w:sz w:val="24"/>
          <w:vertAlign w:val="superscript"/>
        </w:rPr>
        <w:t>4</w:t>
      </w:r>
    </w:p>
    <w:p w:rsidR="006300FF" w:rsidRDefault="006300FF" w:rsidP="00B10AF8">
      <w:pPr>
        <w:spacing w:line="360" w:lineRule="auto"/>
        <w:jc w:val="center"/>
        <w:rPr>
          <w:rFonts w:ascii="Times New Roman"/>
          <w:i/>
          <w:sz w:val="24"/>
        </w:rPr>
      </w:pPr>
      <w:r w:rsidRPr="00A327AD">
        <w:rPr>
          <w:rFonts w:ascii="Times New Roman" w:hint="eastAsia"/>
          <w:sz w:val="24"/>
          <w:vertAlign w:val="superscript"/>
        </w:rPr>
        <w:t>1</w:t>
      </w:r>
      <w:proofErr w:type="gramStart"/>
      <w:r w:rsidR="000B24F0">
        <w:rPr>
          <w:rFonts w:ascii="Times New Roman"/>
          <w:sz w:val="24"/>
          <w:vertAlign w:val="superscript"/>
        </w:rPr>
        <w:t>,2,3</w:t>
      </w:r>
      <w:proofErr w:type="gramEnd"/>
      <w:r>
        <w:rPr>
          <w:rFonts w:ascii="Times New Roman" w:hint="eastAsia"/>
          <w:sz w:val="24"/>
        </w:rPr>
        <w:t xml:space="preserve"> </w:t>
      </w:r>
      <w:r>
        <w:rPr>
          <w:rFonts w:ascii="Times New Roman"/>
          <w:i/>
          <w:sz w:val="24"/>
        </w:rPr>
        <w:t xml:space="preserve">Department of Chemical Engineering, </w:t>
      </w:r>
      <w:proofErr w:type="spellStart"/>
      <w:r>
        <w:rPr>
          <w:rFonts w:ascii="Times New Roman"/>
          <w:i/>
          <w:sz w:val="24"/>
        </w:rPr>
        <w:t>Univeristi</w:t>
      </w:r>
      <w:proofErr w:type="spellEnd"/>
      <w:r>
        <w:rPr>
          <w:rFonts w:ascii="Times New Roman"/>
          <w:i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Teknologi</w:t>
      </w:r>
      <w:proofErr w:type="spellEnd"/>
      <w:r>
        <w:rPr>
          <w:rFonts w:ascii="Times New Roman"/>
          <w:i/>
          <w:sz w:val="24"/>
        </w:rPr>
        <w:t xml:space="preserve"> PETRONAS</w:t>
      </w:r>
      <w:r w:rsidR="000B24F0">
        <w:rPr>
          <w:rFonts w:ascii="Times New Roman"/>
          <w:i/>
          <w:sz w:val="24"/>
        </w:rPr>
        <w:t xml:space="preserve">, </w:t>
      </w:r>
      <w:proofErr w:type="spellStart"/>
      <w:r w:rsidR="000B24F0">
        <w:rPr>
          <w:rFonts w:ascii="Times New Roman"/>
          <w:i/>
          <w:sz w:val="24"/>
        </w:rPr>
        <w:t>Tronoh</w:t>
      </w:r>
      <w:proofErr w:type="spellEnd"/>
      <w:r w:rsidR="000B24F0">
        <w:rPr>
          <w:rFonts w:ascii="Times New Roman"/>
          <w:i/>
          <w:sz w:val="24"/>
        </w:rPr>
        <w:t>, 31750, Perak, Malaysia</w:t>
      </w:r>
    </w:p>
    <w:p w:rsidR="000B24F0" w:rsidRDefault="000B24F0" w:rsidP="00B10AF8">
      <w:pPr>
        <w:spacing w:line="360" w:lineRule="auto"/>
        <w:jc w:val="center"/>
        <w:rPr>
          <w:rFonts w:ascii="Times New Roman"/>
          <w:i/>
          <w:sz w:val="24"/>
        </w:rPr>
      </w:pPr>
      <w:r>
        <w:rPr>
          <w:rFonts w:ascii="Times New Roman"/>
          <w:sz w:val="24"/>
          <w:vertAlign w:val="superscript"/>
        </w:rPr>
        <w:t>4</w:t>
      </w:r>
      <w:r>
        <w:rPr>
          <w:rFonts w:ascii="Times New Roman" w:hint="eastAsia"/>
          <w:sz w:val="24"/>
        </w:rPr>
        <w:t xml:space="preserve"> </w:t>
      </w:r>
      <w:proofErr w:type="gramStart"/>
      <w:r>
        <w:rPr>
          <w:rFonts w:ascii="Times New Roman"/>
          <w:i/>
          <w:sz w:val="24"/>
        </w:rPr>
        <w:t>Department</w:t>
      </w:r>
      <w:proofErr w:type="gramEnd"/>
      <w:r>
        <w:rPr>
          <w:rFonts w:ascii="Times New Roman"/>
          <w:i/>
          <w:sz w:val="24"/>
        </w:rPr>
        <w:t xml:space="preserve"> of Fundamental and Applied Sciences, </w:t>
      </w:r>
      <w:proofErr w:type="spellStart"/>
      <w:r>
        <w:rPr>
          <w:rFonts w:ascii="Times New Roman"/>
          <w:i/>
          <w:sz w:val="24"/>
        </w:rPr>
        <w:t>Univeristi</w:t>
      </w:r>
      <w:proofErr w:type="spellEnd"/>
      <w:r>
        <w:rPr>
          <w:rFonts w:ascii="Times New Roman"/>
          <w:i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Teknologi</w:t>
      </w:r>
      <w:proofErr w:type="spellEnd"/>
      <w:r>
        <w:rPr>
          <w:rFonts w:ascii="Times New Roman"/>
          <w:i/>
          <w:sz w:val="24"/>
        </w:rPr>
        <w:t xml:space="preserve"> PETRONAS, </w:t>
      </w:r>
      <w:proofErr w:type="spellStart"/>
      <w:r>
        <w:rPr>
          <w:rFonts w:ascii="Times New Roman"/>
          <w:i/>
          <w:sz w:val="24"/>
        </w:rPr>
        <w:t>Tronoh</w:t>
      </w:r>
      <w:proofErr w:type="spellEnd"/>
      <w:r>
        <w:rPr>
          <w:rFonts w:ascii="Times New Roman"/>
          <w:i/>
          <w:sz w:val="24"/>
        </w:rPr>
        <w:t>, 31750, Perak, Malaysia</w:t>
      </w:r>
    </w:p>
    <w:p w:rsidR="00853941" w:rsidRDefault="000B24F0" w:rsidP="00B10AF8">
      <w:pPr>
        <w:spacing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  <w:lang w:val="sv-SE"/>
        </w:rPr>
      </w:pPr>
      <w:r w:rsidRPr="000B24F0">
        <w:rPr>
          <w:rFonts w:ascii="Times New Roman" w:hAnsi="Times New Roman" w:cs="Times New Roman"/>
          <w:sz w:val="24"/>
          <w:szCs w:val="24"/>
        </w:rPr>
        <w:t>*</w:t>
      </w:r>
      <w:r w:rsidRPr="000B24F0">
        <w:rPr>
          <w:rFonts w:ascii="Times New Roman" w:hAnsi="Times New Roman" w:cs="Times New Roman"/>
          <w:color w:val="0000FF"/>
          <w:sz w:val="24"/>
          <w:szCs w:val="24"/>
          <w:lang w:val="sv-SE"/>
        </w:rPr>
        <w:t xml:space="preserve"> </w:t>
      </w:r>
      <w:r w:rsidR="00853941" w:rsidRPr="00853941">
        <w:rPr>
          <w:rFonts w:ascii="Times New Roman" w:hAnsi="Times New Roman" w:cs="Times New Roman"/>
          <w:color w:val="0000FF"/>
          <w:sz w:val="24"/>
          <w:szCs w:val="24"/>
          <w:lang w:val="sv-SE"/>
        </w:rPr>
        <w:t>drsuzana_yusuf@petronas.com.my</w:t>
      </w:r>
      <w:r w:rsidR="00853941" w:rsidRPr="00853941">
        <w:rPr>
          <w:rFonts w:ascii="Times New Roman" w:hAnsi="Times New Roman" w:cs="Times New Roman" w:hint="eastAsia"/>
          <w:color w:val="0000FF"/>
          <w:sz w:val="24"/>
          <w:szCs w:val="24"/>
          <w:lang w:val="sv-SE"/>
        </w:rPr>
        <w:t xml:space="preserve"> </w:t>
      </w:r>
    </w:p>
    <w:p w:rsidR="000B24F0" w:rsidRPr="006300FF" w:rsidRDefault="000B24F0" w:rsidP="0085394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27AD">
        <w:rPr>
          <w:rFonts w:ascii="Times New Roman" w:hint="eastAsia"/>
          <w:b/>
          <w:sz w:val="24"/>
        </w:rPr>
        <w:t>Abstract</w:t>
      </w:r>
    </w:p>
    <w:p w:rsidR="000B24F0" w:rsidRDefault="0052088B" w:rsidP="005A0C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Palm oil methyl esters (POME’s) significantly contributed </w:t>
      </w:r>
      <w:r w:rsidR="00B040AD">
        <w:rPr>
          <w:rFonts w:ascii="Times New Roman" w:hAnsi="Times New Roman" w:cs="Times New Roman"/>
          <w:sz w:val="24"/>
          <w:szCs w:val="24"/>
        </w:rPr>
        <w:t>towards</w:t>
      </w:r>
      <w:r w:rsidR="00FF6723">
        <w:rPr>
          <w:rFonts w:ascii="Times New Roman" w:hAnsi="Times New Roman" w:cs="Times New Roman"/>
          <w:sz w:val="24"/>
          <w:szCs w:val="24"/>
        </w:rPr>
        <w:t xml:space="preserve"> biodiesel production</w:t>
      </w:r>
      <w:r>
        <w:rPr>
          <w:rFonts w:ascii="Times New Roman" w:hAnsi="Times New Roman" w:cs="Times New Roman"/>
          <w:sz w:val="24"/>
          <w:szCs w:val="24"/>
        </w:rPr>
        <w:t xml:space="preserve"> commercial</w:t>
      </w:r>
      <w:r w:rsidR="00FF6723">
        <w:rPr>
          <w:rFonts w:ascii="Times New Roman" w:hAnsi="Times New Roman" w:cs="Times New Roman"/>
          <w:sz w:val="24"/>
          <w:szCs w:val="24"/>
        </w:rPr>
        <w:t>ly</w:t>
      </w:r>
      <w:r w:rsidR="00743F0F">
        <w:rPr>
          <w:rFonts w:ascii="Times New Roman" w:hAnsi="Times New Roman" w:cs="Times New Roman"/>
          <w:sz w:val="24"/>
          <w:szCs w:val="24"/>
        </w:rPr>
        <w:t xml:space="preserve">. </w:t>
      </w:r>
      <w:r w:rsidR="00853941">
        <w:rPr>
          <w:rFonts w:ascii="Times New Roman" w:hAnsi="Times New Roman" w:cs="Times New Roman"/>
          <w:sz w:val="24"/>
          <w:szCs w:val="24"/>
        </w:rPr>
        <w:t>Rubber</w:t>
      </w:r>
      <w:r w:rsidR="00743F0F">
        <w:rPr>
          <w:rFonts w:ascii="Times New Roman" w:hAnsi="Times New Roman" w:cs="Times New Roman"/>
          <w:sz w:val="24"/>
          <w:szCs w:val="24"/>
        </w:rPr>
        <w:t xml:space="preserve"> seed oil methyl esters (RSOME’s) </w:t>
      </w:r>
      <w:r w:rsidR="00B040AD">
        <w:rPr>
          <w:rFonts w:ascii="Times New Roman" w:hAnsi="Times New Roman" w:cs="Times New Roman"/>
          <w:sz w:val="24"/>
          <w:szCs w:val="24"/>
        </w:rPr>
        <w:t>with</w:t>
      </w:r>
      <w:r w:rsidR="00743F0F">
        <w:rPr>
          <w:rFonts w:ascii="Times New Roman" w:hAnsi="Times New Roman" w:cs="Times New Roman"/>
          <w:sz w:val="24"/>
          <w:szCs w:val="24"/>
        </w:rPr>
        <w:t xml:space="preserve"> non-edible properties and </w:t>
      </w:r>
      <w:r w:rsidR="00853941">
        <w:rPr>
          <w:rFonts w:ascii="Times New Roman" w:hAnsi="Times New Roman" w:cs="Times New Roman"/>
          <w:sz w:val="24"/>
          <w:szCs w:val="24"/>
        </w:rPr>
        <w:t>significant</w:t>
      </w:r>
      <w:r w:rsidR="00743F0F">
        <w:rPr>
          <w:rFonts w:ascii="Times New Roman" w:hAnsi="Times New Roman" w:cs="Times New Roman"/>
          <w:sz w:val="24"/>
          <w:szCs w:val="24"/>
        </w:rPr>
        <w:t xml:space="preserve"> amount of</w:t>
      </w:r>
      <w:r w:rsidR="00B040AD">
        <w:rPr>
          <w:rFonts w:ascii="Times New Roman" w:hAnsi="Times New Roman" w:cs="Times New Roman"/>
          <w:sz w:val="24"/>
          <w:szCs w:val="24"/>
        </w:rPr>
        <w:t xml:space="preserve"> unsaturated fatty acid content </w:t>
      </w:r>
      <w:r w:rsidR="00743F0F">
        <w:rPr>
          <w:rFonts w:ascii="Times New Roman" w:hAnsi="Times New Roman" w:cs="Times New Roman"/>
          <w:sz w:val="24"/>
          <w:szCs w:val="24"/>
        </w:rPr>
        <w:t xml:space="preserve">contributed </w:t>
      </w:r>
      <w:r w:rsidR="00B040AD">
        <w:rPr>
          <w:rFonts w:ascii="Times New Roman" w:hAnsi="Times New Roman" w:cs="Times New Roman"/>
          <w:sz w:val="24"/>
          <w:szCs w:val="24"/>
        </w:rPr>
        <w:t xml:space="preserve">to enhancement of </w:t>
      </w:r>
      <w:r w:rsidR="00743F0F">
        <w:rPr>
          <w:rFonts w:ascii="Times New Roman" w:hAnsi="Times New Roman" w:cs="Times New Roman"/>
          <w:sz w:val="24"/>
          <w:szCs w:val="24"/>
        </w:rPr>
        <w:t xml:space="preserve">low temperature properties along with remedy </w:t>
      </w:r>
      <w:r w:rsidR="00B040AD">
        <w:rPr>
          <w:rFonts w:ascii="Times New Roman" w:hAnsi="Times New Roman" w:cs="Times New Roman"/>
          <w:sz w:val="24"/>
          <w:szCs w:val="24"/>
        </w:rPr>
        <w:t>on</w:t>
      </w:r>
      <w:r w:rsidR="00743F0F">
        <w:rPr>
          <w:rFonts w:ascii="Times New Roman" w:hAnsi="Times New Roman" w:cs="Times New Roman"/>
          <w:sz w:val="24"/>
          <w:szCs w:val="24"/>
        </w:rPr>
        <w:t xml:space="preserve"> food scarcity dilemma. Post blending of POME’s and RSOME’s </w:t>
      </w:r>
      <w:r w:rsidR="00B040AD">
        <w:rPr>
          <w:rFonts w:ascii="Times New Roman" w:hAnsi="Times New Roman" w:cs="Times New Roman"/>
          <w:sz w:val="24"/>
          <w:szCs w:val="24"/>
        </w:rPr>
        <w:t>at</w:t>
      </w:r>
      <w:r w:rsidR="002D74AA">
        <w:rPr>
          <w:rFonts w:ascii="Times New Roman" w:hAnsi="Times New Roman" w:cs="Times New Roman"/>
          <w:sz w:val="24"/>
          <w:szCs w:val="24"/>
        </w:rPr>
        <w:t xml:space="preserve"> different volumetric ratios </w:t>
      </w:r>
      <w:r w:rsidR="00962F68">
        <w:rPr>
          <w:rFonts w:ascii="Times New Roman" w:hAnsi="Times New Roman" w:cs="Times New Roman"/>
          <w:sz w:val="24"/>
          <w:szCs w:val="24"/>
        </w:rPr>
        <w:t>improved the low temperature properties of fuel. POME’s resulted</w:t>
      </w:r>
      <w:r w:rsidR="00B040AD">
        <w:rPr>
          <w:rFonts w:ascii="Times New Roman" w:hAnsi="Times New Roman" w:cs="Times New Roman"/>
          <w:sz w:val="24"/>
          <w:szCs w:val="24"/>
        </w:rPr>
        <w:t xml:space="preserve"> in</w:t>
      </w:r>
      <w:r w:rsidR="00962F68">
        <w:rPr>
          <w:rFonts w:ascii="Times New Roman" w:hAnsi="Times New Roman" w:cs="Times New Roman"/>
          <w:sz w:val="24"/>
          <w:szCs w:val="24"/>
        </w:rPr>
        <w:t xml:space="preserve"> excellent oxidation stability </w:t>
      </w:r>
      <w:r w:rsidR="00E06375">
        <w:rPr>
          <w:rFonts w:ascii="Times New Roman" w:hAnsi="Times New Roman" w:cs="Times New Roman"/>
          <w:sz w:val="24"/>
          <w:szCs w:val="24"/>
        </w:rPr>
        <w:t>with induction period (IP) of</w:t>
      </w:r>
      <w:r w:rsidR="00B040AD">
        <w:rPr>
          <w:rFonts w:ascii="Times New Roman" w:hAnsi="Times New Roman" w:cs="Times New Roman"/>
          <w:sz w:val="24"/>
          <w:szCs w:val="24"/>
        </w:rPr>
        <w:t xml:space="preserve"> 25.52h</w:t>
      </w:r>
      <w:r w:rsidR="00E06375">
        <w:rPr>
          <w:rFonts w:ascii="Times New Roman" w:hAnsi="Times New Roman" w:cs="Times New Roman"/>
          <w:sz w:val="24"/>
          <w:szCs w:val="24"/>
        </w:rPr>
        <w:t xml:space="preserve"> as compared to RSOME’s which only exhibited IP of 3h.</w:t>
      </w:r>
      <w:r w:rsidR="002676B3">
        <w:rPr>
          <w:rFonts w:ascii="Times New Roman" w:hAnsi="Times New Roman" w:cs="Times New Roman"/>
          <w:sz w:val="24"/>
          <w:szCs w:val="24"/>
        </w:rPr>
        <w:t xml:space="preserve"> Contrarily, RSOME’s showed positive behaviour towards low temperature properties. GC analysis determined the momentous improvement in low temperature properties as the saturated methyl esters</w:t>
      </w:r>
      <w:r w:rsidR="006B2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DEA">
        <w:rPr>
          <w:rFonts w:ascii="Times New Roman" w:hAnsi="Times New Roman" w:cs="Times New Roman"/>
          <w:sz w:val="24"/>
          <w:szCs w:val="24"/>
        </w:rPr>
        <w:t>compostion</w:t>
      </w:r>
      <w:proofErr w:type="spellEnd"/>
      <w:r w:rsidR="002676B3">
        <w:rPr>
          <w:rFonts w:ascii="Times New Roman" w:hAnsi="Times New Roman" w:cs="Times New Roman"/>
          <w:sz w:val="24"/>
          <w:szCs w:val="24"/>
        </w:rPr>
        <w:t xml:space="preserve"> reduced in post blended mixture. The optimized blend value where both low temperature properties and oxidation stability</w:t>
      </w:r>
      <w:r w:rsidR="00B040AD">
        <w:rPr>
          <w:rFonts w:ascii="Times New Roman" w:hAnsi="Times New Roman" w:cs="Times New Roman"/>
          <w:sz w:val="24"/>
          <w:szCs w:val="24"/>
        </w:rPr>
        <w:t xml:space="preserve"> were</w:t>
      </w:r>
      <w:r w:rsidR="002676B3">
        <w:rPr>
          <w:rFonts w:ascii="Times New Roman" w:hAnsi="Times New Roman" w:cs="Times New Roman"/>
          <w:sz w:val="24"/>
          <w:szCs w:val="24"/>
        </w:rPr>
        <w:t xml:space="preserve"> determined at acceptable limits</w:t>
      </w:r>
      <w:r w:rsidR="00B040AD">
        <w:rPr>
          <w:rFonts w:ascii="Times New Roman" w:hAnsi="Times New Roman" w:cs="Times New Roman"/>
          <w:sz w:val="24"/>
          <w:szCs w:val="24"/>
        </w:rPr>
        <w:t xml:space="preserve"> was</w:t>
      </w:r>
      <w:r w:rsidR="002676B3">
        <w:rPr>
          <w:rFonts w:ascii="Times New Roman" w:hAnsi="Times New Roman" w:cs="Times New Roman"/>
          <w:sz w:val="24"/>
          <w:szCs w:val="24"/>
        </w:rPr>
        <w:t xml:space="preserve"> found at blend ratio of POME’s to RSOME’s</w:t>
      </w:r>
      <w:r w:rsidR="00B040AD">
        <w:rPr>
          <w:rFonts w:ascii="Times New Roman" w:hAnsi="Times New Roman" w:cs="Times New Roman"/>
          <w:sz w:val="24"/>
          <w:szCs w:val="24"/>
        </w:rPr>
        <w:t xml:space="preserve"> at</w:t>
      </w:r>
      <w:r w:rsidR="002676B3">
        <w:rPr>
          <w:rFonts w:ascii="Times New Roman" w:hAnsi="Times New Roman" w:cs="Times New Roman"/>
          <w:sz w:val="24"/>
          <w:szCs w:val="24"/>
        </w:rPr>
        <w:t xml:space="preserve"> 20:80.</w:t>
      </w:r>
      <w:r w:rsidR="00853941">
        <w:rPr>
          <w:rFonts w:ascii="Times New Roman" w:hAnsi="Times New Roman" w:cs="Times New Roman"/>
          <w:sz w:val="24"/>
          <w:szCs w:val="24"/>
        </w:rPr>
        <w:t xml:space="preserve"> </w:t>
      </w:r>
      <w:r w:rsidR="002676B3">
        <w:rPr>
          <w:rFonts w:ascii="Times New Roman" w:hAnsi="Times New Roman" w:cs="Times New Roman"/>
          <w:sz w:val="24"/>
          <w:szCs w:val="24"/>
        </w:rPr>
        <w:t>All the blends satisfied the international biodiesel criteria of EN and ASTM.</w:t>
      </w:r>
      <w:r w:rsidR="00853941">
        <w:rPr>
          <w:rFonts w:ascii="Times New Roman" w:hAnsi="Times New Roman" w:cs="Times New Roman"/>
          <w:sz w:val="24"/>
          <w:szCs w:val="24"/>
        </w:rPr>
        <w:t xml:space="preserve"> Kinetics of</w:t>
      </w:r>
      <w:r w:rsidR="00FF533B">
        <w:rPr>
          <w:rFonts w:ascii="Times New Roman" w:hAnsi="Times New Roman" w:cs="Times New Roman"/>
          <w:sz w:val="24"/>
          <w:szCs w:val="24"/>
        </w:rPr>
        <w:t xml:space="preserve"> POME and RSOME were investigated and follow</w:t>
      </w:r>
      <w:r w:rsidR="00853941">
        <w:rPr>
          <w:rFonts w:ascii="Times New Roman" w:hAnsi="Times New Roman" w:cs="Times New Roman"/>
          <w:sz w:val="24"/>
          <w:szCs w:val="24"/>
        </w:rPr>
        <w:t xml:space="preserve">ed </w:t>
      </w:r>
      <w:proofErr w:type="gramStart"/>
      <w:r w:rsidR="00853941">
        <w:rPr>
          <w:rFonts w:ascii="Times New Roman" w:hAnsi="Times New Roman" w:cs="Times New Roman"/>
          <w:sz w:val="24"/>
          <w:szCs w:val="24"/>
        </w:rPr>
        <w:t>a</w:t>
      </w:r>
      <w:r w:rsidR="00FF533B">
        <w:rPr>
          <w:rFonts w:ascii="Times New Roman" w:hAnsi="Times New Roman" w:cs="Times New Roman"/>
          <w:sz w:val="24"/>
          <w:szCs w:val="24"/>
        </w:rPr>
        <w:t xml:space="preserve"> pseudo</w:t>
      </w:r>
      <w:proofErr w:type="gramEnd"/>
      <w:r w:rsidR="00FF533B">
        <w:rPr>
          <w:rFonts w:ascii="Times New Roman" w:hAnsi="Times New Roman" w:cs="Times New Roman"/>
          <w:sz w:val="24"/>
          <w:szCs w:val="24"/>
        </w:rPr>
        <w:t>-first order kinetics. Activation energy for POME</w:t>
      </w:r>
      <w:r w:rsidR="00230888">
        <w:rPr>
          <w:rFonts w:ascii="Times New Roman" w:hAnsi="Times New Roman" w:cs="Times New Roman"/>
          <w:sz w:val="24"/>
          <w:szCs w:val="24"/>
        </w:rPr>
        <w:t xml:space="preserve"> was</w:t>
      </w:r>
      <w:r w:rsidR="00FF533B">
        <w:rPr>
          <w:rFonts w:ascii="Times New Roman" w:hAnsi="Times New Roman" w:cs="Times New Roman"/>
          <w:sz w:val="24"/>
          <w:szCs w:val="24"/>
        </w:rPr>
        <w:t xml:space="preserve"> found to be 33.2 KJ/mole and for RSOME was found to be 43.4 KJ/mole. Frequency factor</w:t>
      </w:r>
      <w:r w:rsidR="00230888">
        <w:rPr>
          <w:rFonts w:ascii="Times New Roman" w:hAnsi="Times New Roman" w:cs="Times New Roman"/>
          <w:sz w:val="24"/>
          <w:szCs w:val="24"/>
        </w:rPr>
        <w:t xml:space="preserve"> for POME </w:t>
      </w:r>
      <w:r w:rsidR="00853941">
        <w:rPr>
          <w:rFonts w:ascii="Times New Roman" w:hAnsi="Times New Roman" w:cs="Times New Roman"/>
          <w:sz w:val="24"/>
          <w:szCs w:val="24"/>
        </w:rPr>
        <w:t xml:space="preserve">and </w:t>
      </w:r>
      <w:r w:rsidR="00230888">
        <w:rPr>
          <w:rFonts w:ascii="Times New Roman" w:hAnsi="Times New Roman" w:cs="Times New Roman"/>
          <w:sz w:val="24"/>
          <w:szCs w:val="24"/>
        </w:rPr>
        <w:t>RSOME was found to be 2.4 x 10</w:t>
      </w:r>
      <w:r w:rsidR="00230888" w:rsidRPr="0023088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30888">
        <w:rPr>
          <w:rFonts w:ascii="Times New Roman" w:hAnsi="Times New Roman" w:cs="Times New Roman"/>
          <w:sz w:val="24"/>
          <w:szCs w:val="24"/>
        </w:rPr>
        <w:t xml:space="preserve"> min</w:t>
      </w:r>
      <w:r w:rsidR="00230888" w:rsidRPr="0023088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F533B">
        <w:rPr>
          <w:rFonts w:ascii="Times New Roman" w:hAnsi="Times New Roman" w:cs="Times New Roman"/>
          <w:sz w:val="24"/>
          <w:szCs w:val="24"/>
        </w:rPr>
        <w:t xml:space="preserve"> </w:t>
      </w:r>
      <w:r w:rsidR="00230888">
        <w:rPr>
          <w:rFonts w:ascii="Times New Roman" w:hAnsi="Times New Roman" w:cs="Times New Roman"/>
          <w:sz w:val="24"/>
          <w:szCs w:val="24"/>
        </w:rPr>
        <w:t>and 1.3 x 10</w:t>
      </w:r>
      <w:r w:rsidR="00230888" w:rsidRPr="0023088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30888">
        <w:rPr>
          <w:rFonts w:ascii="Times New Roman" w:hAnsi="Times New Roman" w:cs="Times New Roman"/>
          <w:sz w:val="24"/>
          <w:szCs w:val="24"/>
        </w:rPr>
        <w:t xml:space="preserve"> min</w:t>
      </w:r>
      <w:r w:rsidR="00230888" w:rsidRPr="0023088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5394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53941">
        <w:rPr>
          <w:rFonts w:ascii="Times New Roman" w:hAnsi="Times New Roman" w:cs="Times New Roman"/>
          <w:sz w:val="24"/>
          <w:szCs w:val="24"/>
        </w:rPr>
        <w:t>respectively</w:t>
      </w:r>
      <w:r w:rsidR="00230888">
        <w:rPr>
          <w:rFonts w:ascii="Times New Roman" w:hAnsi="Times New Roman" w:cs="Times New Roman"/>
          <w:sz w:val="24"/>
          <w:szCs w:val="24"/>
        </w:rPr>
        <w:t>.</w:t>
      </w:r>
    </w:p>
    <w:p w:rsidR="0052088B" w:rsidRDefault="000B24F0" w:rsidP="000B24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AD">
        <w:rPr>
          <w:rFonts w:ascii="Times New Roman"/>
          <w:b/>
          <w:i/>
          <w:sz w:val="24"/>
        </w:rPr>
        <w:t>K</w:t>
      </w:r>
      <w:r w:rsidRPr="00A327AD">
        <w:rPr>
          <w:rFonts w:ascii="Times New Roman" w:hint="eastAsia"/>
          <w:b/>
          <w:i/>
          <w:sz w:val="24"/>
        </w:rPr>
        <w:t xml:space="preserve">ey </w:t>
      </w:r>
      <w:r w:rsidR="00534AAA" w:rsidRPr="00A327AD">
        <w:rPr>
          <w:rFonts w:ascii="Times New Roman"/>
          <w:b/>
          <w:i/>
          <w:sz w:val="24"/>
        </w:rPr>
        <w:t>words</w:t>
      </w:r>
      <w:r w:rsidR="00534AAA" w:rsidRPr="00A327AD">
        <w:rPr>
          <w:rFonts w:ascii="Times New Roman"/>
          <w:i/>
          <w:sz w:val="24"/>
        </w:rPr>
        <w:t>:</w:t>
      </w:r>
      <w:r w:rsidRPr="00A327AD">
        <w:rPr>
          <w:rFonts w:ascii="Times New Roman" w:hint="eastAsia"/>
          <w:i/>
          <w:sz w:val="24"/>
        </w:rPr>
        <w:t xml:space="preserve"> </w:t>
      </w:r>
      <w:r>
        <w:rPr>
          <w:rFonts w:ascii="Times New Roman"/>
          <w:i/>
          <w:sz w:val="24"/>
        </w:rPr>
        <w:t>low temperature properties, oxidation stability, biodiesel, non-edible, blend ratio</w:t>
      </w:r>
      <w:r w:rsidR="005D1E02">
        <w:rPr>
          <w:rFonts w:ascii="Times New Roman"/>
          <w:i/>
          <w:sz w:val="24"/>
        </w:rPr>
        <w:t>, kinetics</w:t>
      </w:r>
      <w:r w:rsidR="002676B3">
        <w:rPr>
          <w:rFonts w:ascii="Times New Roman" w:hAnsi="Times New Roman" w:cs="Times New Roman"/>
          <w:sz w:val="24"/>
          <w:szCs w:val="24"/>
        </w:rPr>
        <w:t xml:space="preserve"> </w:t>
      </w:r>
      <w:r w:rsidR="00743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630" w:rsidRPr="00297630" w:rsidRDefault="00297630" w:rsidP="00297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97630" w:rsidRPr="00297630" w:rsidSect="00394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D2F39"/>
    <w:rsid w:val="000B24F0"/>
    <w:rsid w:val="00155C9A"/>
    <w:rsid w:val="0018130E"/>
    <w:rsid w:val="001D2F39"/>
    <w:rsid w:val="001F4357"/>
    <w:rsid w:val="00230888"/>
    <w:rsid w:val="002676B3"/>
    <w:rsid w:val="00297630"/>
    <w:rsid w:val="002D74AA"/>
    <w:rsid w:val="00394E8F"/>
    <w:rsid w:val="0052088B"/>
    <w:rsid w:val="00534AAA"/>
    <w:rsid w:val="005A0CF2"/>
    <w:rsid w:val="005D1E02"/>
    <w:rsid w:val="006300FF"/>
    <w:rsid w:val="006B2DEA"/>
    <w:rsid w:val="00735873"/>
    <w:rsid w:val="00743F0F"/>
    <w:rsid w:val="007D09DF"/>
    <w:rsid w:val="008268DF"/>
    <w:rsid w:val="00853941"/>
    <w:rsid w:val="00962F68"/>
    <w:rsid w:val="00A61FA7"/>
    <w:rsid w:val="00B040AD"/>
    <w:rsid w:val="00B10AF8"/>
    <w:rsid w:val="00DA08BA"/>
    <w:rsid w:val="00E06375"/>
    <w:rsid w:val="00FF533B"/>
    <w:rsid w:val="00FF6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2013-09-02T03:09:00Z</cp:lastPrinted>
  <dcterms:created xsi:type="dcterms:W3CDTF">2013-07-08T02:00:00Z</dcterms:created>
  <dcterms:modified xsi:type="dcterms:W3CDTF">2013-09-12T06:57:00Z</dcterms:modified>
</cp:coreProperties>
</file>