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B5" w:rsidRPr="00C40F19" w:rsidRDefault="00F37AB5" w:rsidP="00C40F19">
      <w:pPr>
        <w:spacing w:before="120" w:after="120"/>
        <w:jc w:val="center"/>
        <w:rPr>
          <w:rFonts w:ascii="Tahoma" w:hAnsi="Tahoma" w:cs="Tahoma"/>
          <w:b/>
          <w:caps/>
          <w:smallCaps/>
          <w:shadow/>
          <w:color w:val="5F497A" w:themeColor="accent4" w:themeShade="BF"/>
          <w:spacing w:val="40"/>
          <w:sz w:val="40"/>
          <w:szCs w:val="40"/>
        </w:rPr>
      </w:pPr>
      <w:bookmarkStart w:id="0" w:name="_Toc140895587"/>
      <w:r w:rsidRPr="00960BD2">
        <w:rPr>
          <w:rStyle w:val="IntenseEmphasis"/>
          <w:rFonts w:ascii="Tahoma" w:hAnsi="Tahoma" w:cs="Tahoma"/>
          <w:caps/>
          <w:smallCaps w:val="0"/>
          <w:shadow/>
          <w:color w:val="5F497A" w:themeColor="accent4" w:themeShade="BF"/>
          <w:sz w:val="40"/>
          <w:szCs w:val="40"/>
        </w:rPr>
        <w:t>PHYTOTOXIC RISK ASSESSMENT OF AMBIENT OZONE CONCENTRATION ON CROPS YIELD IN MALAYSIA</w:t>
      </w:r>
    </w:p>
    <w:p w:rsidR="00F37AB5" w:rsidRDefault="00F37AB5" w:rsidP="00F37AB5">
      <w:pPr>
        <w:jc w:val="center"/>
        <w:rPr>
          <w:rFonts w:ascii="Calibri" w:hAnsi="Calibri"/>
          <w:b/>
        </w:rPr>
      </w:pPr>
    </w:p>
    <w:p w:rsidR="0050509E" w:rsidRDefault="0050509E" w:rsidP="00F37AB5">
      <w:pPr>
        <w:jc w:val="center"/>
        <w:rPr>
          <w:rFonts w:ascii="Calibri" w:hAnsi="Calibri"/>
          <w:b/>
        </w:rPr>
      </w:pPr>
    </w:p>
    <w:p w:rsidR="0050509E" w:rsidRDefault="0050509E" w:rsidP="00F37AB5">
      <w:pPr>
        <w:jc w:val="center"/>
        <w:rPr>
          <w:rFonts w:ascii="Calibri" w:hAnsi="Calibri"/>
          <w:b/>
        </w:rPr>
      </w:pPr>
    </w:p>
    <w:p w:rsidR="00C40F19" w:rsidRPr="00F80C3F" w:rsidRDefault="00C40F19" w:rsidP="00F37AB5">
      <w:pPr>
        <w:jc w:val="center"/>
        <w:rPr>
          <w:rFonts w:ascii="Calibri" w:hAnsi="Calibri"/>
          <w:b/>
        </w:rPr>
      </w:pPr>
    </w:p>
    <w:p w:rsidR="00F37AB5" w:rsidRPr="00F80C3F" w:rsidRDefault="00C40F19" w:rsidP="00F37AB5">
      <w:pPr>
        <w:jc w:val="center"/>
        <w:rPr>
          <w:rFonts w:ascii="Calibri" w:hAnsi="Calibri"/>
          <w:b/>
        </w:rPr>
      </w:pPr>
      <w:r>
        <w:rPr>
          <w:noProof/>
          <w:lang w:val="en-MY" w:eastAsia="en-MY"/>
        </w:rPr>
        <w:drawing>
          <wp:inline distT="0" distB="0" distL="0" distR="0">
            <wp:extent cx="3486150" cy="3867150"/>
            <wp:effectExtent l="19050" t="0" r="0" b="0"/>
            <wp:docPr id="5" name="Picture 12" descr="C:\Users\IZMA\AppData\Local\Microsoft\Windows\Temporary Internet Files\Content.Word\Image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ZMA\AppData\Local\Microsoft\Windows\Temporary Internet Files\Content.Word\Image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B5" w:rsidRPr="00F80C3F" w:rsidRDefault="00F37AB5" w:rsidP="00F37AB5">
      <w:pPr>
        <w:jc w:val="center"/>
        <w:rPr>
          <w:rFonts w:ascii="Calibri" w:hAnsi="Calibri"/>
          <w:b/>
        </w:rPr>
      </w:pPr>
    </w:p>
    <w:p w:rsidR="00C40F19" w:rsidRDefault="00C40F19" w:rsidP="00F37AB5">
      <w:pPr>
        <w:jc w:val="center"/>
        <w:rPr>
          <w:rFonts w:ascii="Calibri" w:hAnsi="Calibri"/>
          <w:b/>
        </w:rPr>
      </w:pPr>
    </w:p>
    <w:p w:rsidR="0050509E" w:rsidRPr="00F80C3F" w:rsidRDefault="0050509E" w:rsidP="00F37AB5">
      <w:pPr>
        <w:jc w:val="center"/>
        <w:rPr>
          <w:rFonts w:ascii="Calibri" w:hAnsi="Calibri"/>
          <w:b/>
        </w:rPr>
      </w:pPr>
    </w:p>
    <w:p w:rsidR="00F37AB5" w:rsidRPr="00F80C3F" w:rsidRDefault="00F37AB5" w:rsidP="00F37AB5">
      <w:pPr>
        <w:jc w:val="center"/>
        <w:rPr>
          <w:rFonts w:ascii="Calibri" w:hAnsi="Calibri"/>
          <w:b/>
        </w:rPr>
      </w:pPr>
    </w:p>
    <w:p w:rsidR="00F37AB5" w:rsidRPr="00960BD2" w:rsidRDefault="00F37AB5" w:rsidP="00F37AB5">
      <w:pPr>
        <w:jc w:val="center"/>
        <w:rPr>
          <w:rFonts w:ascii="Calibri" w:hAnsi="Calibri"/>
          <w:b/>
          <w:color w:val="5F497A" w:themeColor="accent4" w:themeShade="BF"/>
        </w:rPr>
      </w:pPr>
      <w:r w:rsidRPr="00960BD2">
        <w:rPr>
          <w:rFonts w:ascii="Calibri" w:hAnsi="Calibri"/>
          <w:b/>
          <w:color w:val="5F497A" w:themeColor="accent4" w:themeShade="BF"/>
        </w:rPr>
        <w:t>NOR AZAM RAMLI</w:t>
      </w:r>
    </w:p>
    <w:p w:rsidR="009C717E" w:rsidRPr="00960BD2" w:rsidRDefault="009C717E" w:rsidP="009C717E">
      <w:pPr>
        <w:jc w:val="center"/>
        <w:rPr>
          <w:rFonts w:ascii="Calibri" w:hAnsi="Calibri"/>
          <w:b/>
          <w:color w:val="5F497A" w:themeColor="accent4" w:themeShade="BF"/>
        </w:rPr>
      </w:pPr>
      <w:r w:rsidRPr="00960BD2">
        <w:rPr>
          <w:rFonts w:ascii="Calibri" w:hAnsi="Calibri"/>
          <w:b/>
          <w:color w:val="5F497A" w:themeColor="accent4" w:themeShade="BF"/>
        </w:rPr>
        <w:t>NURUL IZMA MOHAMMED</w:t>
      </w:r>
    </w:p>
    <w:p w:rsidR="00F37AB5" w:rsidRPr="00960BD2" w:rsidRDefault="00F37AB5" w:rsidP="00F37AB5">
      <w:pPr>
        <w:jc w:val="center"/>
        <w:rPr>
          <w:rFonts w:ascii="Calibri" w:hAnsi="Calibri"/>
          <w:b/>
          <w:color w:val="5F497A" w:themeColor="accent4" w:themeShade="BF"/>
        </w:rPr>
      </w:pPr>
      <w:r w:rsidRPr="00960BD2">
        <w:rPr>
          <w:rFonts w:ascii="Calibri" w:hAnsi="Calibri"/>
          <w:b/>
          <w:color w:val="5F497A" w:themeColor="accent4" w:themeShade="BF"/>
        </w:rPr>
        <w:t>AHMAD SHUKRI YAHYA</w:t>
      </w:r>
    </w:p>
    <w:p w:rsidR="00F37AB5" w:rsidRDefault="00F37AB5" w:rsidP="00F37AB5">
      <w:pPr>
        <w:jc w:val="center"/>
        <w:rPr>
          <w:rFonts w:ascii="Calibri" w:hAnsi="Calibri"/>
          <w:b/>
        </w:rPr>
      </w:pPr>
    </w:p>
    <w:p w:rsidR="00F37AB5" w:rsidRPr="00F80C3F" w:rsidRDefault="00F37AB5" w:rsidP="00F37AB5">
      <w:pPr>
        <w:jc w:val="center"/>
        <w:rPr>
          <w:rFonts w:ascii="Calibri" w:hAnsi="Calibri"/>
          <w:b/>
        </w:rPr>
      </w:pPr>
    </w:p>
    <w:p w:rsidR="00F37AB5" w:rsidRDefault="00F37AB5" w:rsidP="00F37AB5">
      <w:pPr>
        <w:jc w:val="center"/>
        <w:rPr>
          <w:rFonts w:ascii="Calibri" w:hAnsi="Calibri"/>
          <w:b/>
        </w:rPr>
      </w:pPr>
    </w:p>
    <w:p w:rsidR="00F37AB5" w:rsidRPr="00960BD2" w:rsidRDefault="00F37AB5" w:rsidP="00F37AB5">
      <w:pPr>
        <w:spacing w:before="120" w:after="120"/>
        <w:jc w:val="both"/>
        <w:rPr>
          <w:rFonts w:ascii="Tahoma" w:hAnsi="Tahoma" w:cs="Tahoma"/>
          <w:b/>
          <w:caps/>
          <w:smallCaps/>
          <w:shadow/>
          <w:color w:val="5F497A" w:themeColor="accent4" w:themeShade="BF"/>
          <w:spacing w:val="40"/>
        </w:rPr>
      </w:pPr>
      <w:r w:rsidRPr="00960BD2">
        <w:rPr>
          <w:rStyle w:val="IntenseEmphasis"/>
          <w:rFonts w:ascii="Tahoma" w:hAnsi="Tahoma" w:cs="Tahoma"/>
          <w:b w:val="0"/>
          <w:caps/>
          <w:smallCaps w:val="0"/>
          <w:shadow/>
          <w:color w:val="5F497A" w:themeColor="accent4" w:themeShade="BF"/>
        </w:rPr>
        <w:lastRenderedPageBreak/>
        <w:t>PHYTOTOXIC RISK ASSESSMENT OF AMBIENT OZONE CONCENTRATION ON THE CROPS YIELD IN MALAYSIA</w:t>
      </w:r>
    </w:p>
    <w:p w:rsidR="00F37AB5" w:rsidRPr="00960BD2" w:rsidRDefault="00F37AB5" w:rsidP="00F37AB5">
      <w:pPr>
        <w:jc w:val="both"/>
        <w:outlineLvl w:val="0"/>
        <w:rPr>
          <w:rFonts w:ascii="Tahoma" w:hAnsi="Tahoma" w:cs="Tahoma"/>
          <w:color w:val="5F497A" w:themeColor="accent4" w:themeShade="BF"/>
          <w:sz w:val="28"/>
          <w:szCs w:val="28"/>
        </w:rPr>
      </w:pPr>
    </w:p>
    <w:p w:rsidR="00F37AB5" w:rsidRPr="00960BD2" w:rsidRDefault="00F37AB5" w:rsidP="00F37AB5">
      <w:pPr>
        <w:jc w:val="both"/>
        <w:outlineLvl w:val="0"/>
        <w:rPr>
          <w:rFonts w:ascii="Tahoma" w:hAnsi="Tahoma" w:cs="Tahoma"/>
          <w:color w:val="5F497A" w:themeColor="accent4" w:themeShade="BF"/>
          <w:sz w:val="28"/>
          <w:szCs w:val="28"/>
        </w:rPr>
      </w:pPr>
    </w:p>
    <w:p w:rsidR="00F37AB5" w:rsidRPr="00EE1D08" w:rsidRDefault="00F37AB5" w:rsidP="00F37AB5">
      <w:pPr>
        <w:jc w:val="both"/>
        <w:outlineLvl w:val="0"/>
        <w:rPr>
          <w:rFonts w:ascii="Tahoma" w:hAnsi="Tahoma" w:cs="Tahoma"/>
          <w:color w:val="5F497A" w:themeColor="accent4" w:themeShade="BF"/>
          <w:sz w:val="18"/>
          <w:szCs w:val="18"/>
        </w:rPr>
      </w:pPr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Distributors</w:t>
      </w:r>
    </w:p>
    <w:p w:rsidR="00F37AB5" w:rsidRPr="00EE1D08" w:rsidRDefault="00F37AB5" w:rsidP="00F37AB5">
      <w:pPr>
        <w:jc w:val="both"/>
        <w:outlineLvl w:val="0"/>
        <w:rPr>
          <w:rFonts w:ascii="Tahoma" w:hAnsi="Tahoma" w:cs="Tahoma"/>
          <w:color w:val="5F497A" w:themeColor="accent4" w:themeShade="BF"/>
          <w:sz w:val="18"/>
          <w:szCs w:val="18"/>
        </w:rPr>
      </w:pP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Pusat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Pengajian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Kejuruteraan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Awam</w:t>
      </w:r>
      <w:proofErr w:type="spellEnd"/>
    </w:p>
    <w:p w:rsidR="00F37AB5" w:rsidRPr="00EE1D08" w:rsidRDefault="00F37AB5" w:rsidP="00F37AB5">
      <w:pPr>
        <w:jc w:val="both"/>
        <w:rPr>
          <w:rFonts w:ascii="Tahoma" w:hAnsi="Tahoma" w:cs="Tahoma"/>
          <w:color w:val="5F497A" w:themeColor="accent4" w:themeShade="BF"/>
          <w:sz w:val="18"/>
          <w:szCs w:val="18"/>
        </w:rPr>
      </w:pP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Kampus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Kejuruteraan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,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Universiti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Sains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Malaysia</w:t>
      </w:r>
    </w:p>
    <w:p w:rsidR="00F37AB5" w:rsidRPr="00EE1D08" w:rsidRDefault="00F37AB5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</w:rPr>
      </w:pP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Nibong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Tebal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,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Pulau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Pinang, Malaysia</w:t>
      </w:r>
    </w:p>
    <w:p w:rsidR="00F37AB5" w:rsidRPr="00EE1D08" w:rsidRDefault="00F37AB5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color w:val="5F497A" w:themeColor="accent4" w:themeShade="BF"/>
          <w:sz w:val="18"/>
          <w:szCs w:val="18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color w:val="5F497A" w:themeColor="accent4" w:themeShade="BF"/>
          <w:sz w:val="18"/>
          <w:szCs w:val="18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color w:val="5F497A" w:themeColor="accent4" w:themeShade="BF"/>
          <w:sz w:val="18"/>
          <w:szCs w:val="18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color w:val="5F497A" w:themeColor="accent4" w:themeShade="BF"/>
          <w:sz w:val="18"/>
          <w:szCs w:val="18"/>
        </w:rPr>
      </w:pPr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©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Penerbit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Pusat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Pengajian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Kejuruteraan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Awam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,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Universiti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Sains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Malaysia, 2011</w:t>
      </w:r>
    </w:p>
    <w:p w:rsidR="00F37AB5" w:rsidRPr="00EE1D08" w:rsidRDefault="00F37AB5" w:rsidP="00F37AB5">
      <w:pPr>
        <w:jc w:val="both"/>
        <w:rPr>
          <w:rFonts w:ascii="Tahoma" w:hAnsi="Tahoma" w:cs="Tahoma"/>
          <w:color w:val="5F497A" w:themeColor="accent4" w:themeShade="BF"/>
          <w:sz w:val="18"/>
          <w:szCs w:val="18"/>
        </w:rPr>
      </w:pPr>
      <w:proofErr w:type="spellStart"/>
      <w:proofErr w:type="gram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Hakcipta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terpelihara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.</w:t>
      </w:r>
      <w:proofErr w:type="gram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Tiada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bahagian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daripada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terbitan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ini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boleh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diterbitkan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semula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,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disimpan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untuk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pengeluaran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atau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diterjemahkan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dalam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sebarang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bentuk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atau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dengan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alat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apa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jua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pun,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sama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ada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secara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elektronik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,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mekanik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,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gambar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,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rakaman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audio visual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dan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sebagainya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tanpa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kebenaran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daripada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pemegang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hakcipta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terlebih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dahulu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.</w:t>
      </w:r>
    </w:p>
    <w:p w:rsidR="00F37AB5" w:rsidRPr="00EE1D08" w:rsidRDefault="00F37AB5" w:rsidP="00F37AB5">
      <w:pPr>
        <w:jc w:val="both"/>
        <w:rPr>
          <w:rFonts w:ascii="Tahoma" w:hAnsi="Tahoma" w:cs="Tahoma"/>
          <w:color w:val="5F497A" w:themeColor="accent4" w:themeShade="BF"/>
          <w:sz w:val="18"/>
          <w:szCs w:val="18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i/>
          <w:iCs/>
          <w:color w:val="5F497A" w:themeColor="accent4" w:themeShade="BF"/>
          <w:sz w:val="18"/>
          <w:szCs w:val="18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i/>
          <w:iCs/>
          <w:color w:val="5F497A" w:themeColor="accent4" w:themeShade="BF"/>
          <w:sz w:val="18"/>
          <w:szCs w:val="18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i/>
          <w:iCs/>
          <w:color w:val="5F497A" w:themeColor="accent4" w:themeShade="BF"/>
          <w:sz w:val="18"/>
          <w:szCs w:val="18"/>
          <w:lang w:val="es-CR"/>
        </w:rPr>
      </w:pPr>
      <w:proofErr w:type="spellStart"/>
      <w:r w:rsidRPr="00EE1D08">
        <w:rPr>
          <w:rFonts w:ascii="Tahoma" w:hAnsi="Tahoma" w:cs="Tahoma"/>
          <w:i/>
          <w:iCs/>
          <w:color w:val="5F497A" w:themeColor="accent4" w:themeShade="BF"/>
          <w:sz w:val="18"/>
          <w:szCs w:val="18"/>
          <w:lang w:val="es-CR"/>
        </w:rPr>
        <w:t>Perpustakaan</w:t>
      </w:r>
      <w:proofErr w:type="spellEnd"/>
      <w:r w:rsidRPr="00EE1D08">
        <w:rPr>
          <w:rFonts w:ascii="Tahoma" w:hAnsi="Tahoma" w:cs="Tahoma"/>
          <w:i/>
          <w:iCs/>
          <w:color w:val="5F497A" w:themeColor="accent4" w:themeShade="BF"/>
          <w:sz w:val="18"/>
          <w:szCs w:val="18"/>
          <w:lang w:val="es-CR"/>
        </w:rPr>
        <w:t xml:space="preserve"> Negara Malaysia</w:t>
      </w:r>
      <w:r w:rsidRPr="00EE1D08">
        <w:rPr>
          <w:rFonts w:ascii="Tahoma" w:hAnsi="Tahoma" w:cs="Tahoma"/>
          <w:i/>
          <w:iCs/>
          <w:color w:val="5F497A" w:themeColor="accent4" w:themeShade="BF"/>
          <w:sz w:val="18"/>
          <w:szCs w:val="18"/>
          <w:lang w:val="es-CR"/>
        </w:rPr>
        <w:tab/>
        <w:t xml:space="preserve">                                      Data </w:t>
      </w:r>
      <w:proofErr w:type="spellStart"/>
      <w:r w:rsidRPr="00EE1D08">
        <w:rPr>
          <w:rFonts w:ascii="Tahoma" w:hAnsi="Tahoma" w:cs="Tahoma"/>
          <w:i/>
          <w:iCs/>
          <w:color w:val="5F497A" w:themeColor="accent4" w:themeShade="BF"/>
          <w:sz w:val="18"/>
          <w:szCs w:val="18"/>
          <w:lang w:val="es-CR"/>
        </w:rPr>
        <w:t>Pengkatalogan</w:t>
      </w:r>
      <w:proofErr w:type="spellEnd"/>
      <w:r w:rsidRPr="00EE1D08">
        <w:rPr>
          <w:rFonts w:ascii="Tahoma" w:hAnsi="Tahoma" w:cs="Tahoma"/>
          <w:i/>
          <w:iCs/>
          <w:color w:val="5F497A" w:themeColor="accent4" w:themeShade="BF"/>
          <w:sz w:val="18"/>
          <w:szCs w:val="18"/>
          <w:lang w:val="es-CR"/>
        </w:rPr>
        <w:t xml:space="preserve"> – </w:t>
      </w:r>
      <w:proofErr w:type="spellStart"/>
      <w:r w:rsidRPr="00EE1D08">
        <w:rPr>
          <w:rFonts w:ascii="Tahoma" w:hAnsi="Tahoma" w:cs="Tahoma"/>
          <w:i/>
          <w:iCs/>
          <w:color w:val="5F497A" w:themeColor="accent4" w:themeShade="BF"/>
          <w:sz w:val="18"/>
          <w:szCs w:val="18"/>
          <w:lang w:val="es-CR"/>
        </w:rPr>
        <w:t>dalam</w:t>
      </w:r>
      <w:proofErr w:type="spellEnd"/>
      <w:r w:rsidRPr="00EE1D08">
        <w:rPr>
          <w:rFonts w:ascii="Tahoma" w:hAnsi="Tahoma" w:cs="Tahoma"/>
          <w:i/>
          <w:iCs/>
          <w:color w:val="5F497A" w:themeColor="accent4" w:themeShade="BF"/>
          <w:sz w:val="18"/>
          <w:szCs w:val="18"/>
          <w:lang w:val="es-CR"/>
        </w:rPr>
        <w:t xml:space="preserve"> – </w:t>
      </w:r>
      <w:proofErr w:type="spellStart"/>
      <w:r w:rsidRPr="00EE1D08">
        <w:rPr>
          <w:rFonts w:ascii="Tahoma" w:hAnsi="Tahoma" w:cs="Tahoma"/>
          <w:i/>
          <w:iCs/>
          <w:color w:val="5F497A" w:themeColor="accent4" w:themeShade="BF"/>
          <w:sz w:val="18"/>
          <w:szCs w:val="18"/>
          <w:lang w:val="es-CR"/>
        </w:rPr>
        <w:t>Penerbitan</w:t>
      </w:r>
      <w:proofErr w:type="spellEnd"/>
    </w:p>
    <w:p w:rsidR="00F37AB5" w:rsidRPr="00EE1D08" w:rsidRDefault="00F37AB5" w:rsidP="00F37AB5">
      <w:pPr>
        <w:jc w:val="both"/>
        <w:rPr>
          <w:rFonts w:ascii="Tahoma" w:hAnsi="Tahoma" w:cs="Tahoma"/>
          <w:i/>
          <w:iCs/>
          <w:color w:val="5F497A" w:themeColor="accent4" w:themeShade="BF"/>
          <w:sz w:val="18"/>
          <w:szCs w:val="18"/>
          <w:lang w:val="es-CR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color w:val="5F497A" w:themeColor="accent4" w:themeShade="BF"/>
          <w:sz w:val="18"/>
          <w:szCs w:val="18"/>
          <w:lang w:val="es-CR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color w:val="5F497A" w:themeColor="accent4" w:themeShade="BF"/>
          <w:sz w:val="18"/>
          <w:szCs w:val="18"/>
        </w:rPr>
      </w:pPr>
      <w:r w:rsidRPr="00EE1D08">
        <w:rPr>
          <w:rStyle w:val="IntenseEmphasis"/>
          <w:rFonts w:ascii="Tahoma" w:hAnsi="Tahoma" w:cs="Tahoma"/>
          <w:b w:val="0"/>
          <w:caps/>
          <w:smallCaps w:val="0"/>
          <w:shadow/>
          <w:color w:val="5F497A" w:themeColor="accent4" w:themeShade="BF"/>
          <w:sz w:val="16"/>
          <w:szCs w:val="16"/>
        </w:rPr>
        <w:t>PHYTOTOXIC RISK ASSESSMENT OF AMBIENT OZONE CONCENTRATION ON THE CROPS YIELD IN MALAYSIA</w:t>
      </w:r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</w:p>
    <w:p w:rsidR="00F37AB5" w:rsidRPr="00EE1D08" w:rsidRDefault="00F37AB5" w:rsidP="00F37AB5">
      <w:pPr>
        <w:rPr>
          <w:rFonts w:ascii="Tahoma" w:hAnsi="Tahoma" w:cs="Tahoma"/>
          <w:color w:val="5F497A" w:themeColor="accent4" w:themeShade="BF"/>
          <w:sz w:val="18"/>
          <w:szCs w:val="18"/>
        </w:rPr>
      </w:pPr>
    </w:p>
    <w:p w:rsidR="00F37AB5" w:rsidRPr="00EE1D08" w:rsidRDefault="00F37AB5" w:rsidP="00F37AB5">
      <w:pPr>
        <w:rPr>
          <w:rFonts w:ascii="Tahoma" w:hAnsi="Tahoma" w:cs="Tahoma"/>
          <w:color w:val="5F497A" w:themeColor="accent4" w:themeShade="BF"/>
          <w:sz w:val="18"/>
          <w:szCs w:val="18"/>
        </w:rPr>
      </w:pPr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Authors: Nor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Azam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proofErr w:type="gram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Ramli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,</w:t>
      </w:r>
      <w:proofErr w:type="gram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="009C717E" w:rsidRPr="00EE1D08">
        <w:rPr>
          <w:rFonts w:ascii="Tahoma" w:hAnsi="Tahoma" w:cs="Tahoma"/>
          <w:color w:val="5F497A" w:themeColor="accent4" w:themeShade="BF"/>
          <w:sz w:val="18"/>
          <w:szCs w:val="18"/>
        </w:rPr>
        <w:t>Nurul</w:t>
      </w:r>
      <w:proofErr w:type="spellEnd"/>
      <w:r w:rsidR="009C717E"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="009C717E" w:rsidRPr="00EE1D08">
        <w:rPr>
          <w:rFonts w:ascii="Tahoma" w:hAnsi="Tahoma" w:cs="Tahoma"/>
          <w:color w:val="5F497A" w:themeColor="accent4" w:themeShade="BF"/>
          <w:sz w:val="18"/>
          <w:szCs w:val="18"/>
        </w:rPr>
        <w:t>Izma</w:t>
      </w:r>
      <w:proofErr w:type="spellEnd"/>
      <w:r w:rsidR="009C717E"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Mohammed, </w:t>
      </w:r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Ahmad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Shukri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Yahya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, </w:t>
      </w:r>
    </w:p>
    <w:p w:rsidR="00F37AB5" w:rsidRPr="00EE1D08" w:rsidRDefault="00F37AB5" w:rsidP="00F37AB5">
      <w:pPr>
        <w:jc w:val="both"/>
        <w:rPr>
          <w:rFonts w:ascii="Tahoma" w:hAnsi="Tahoma" w:cs="Tahoma"/>
          <w:color w:val="5F497A" w:themeColor="accent4" w:themeShade="BF"/>
          <w:sz w:val="18"/>
          <w:szCs w:val="18"/>
        </w:rPr>
      </w:pPr>
    </w:p>
    <w:p w:rsidR="00F37AB5" w:rsidRPr="00EE1D08" w:rsidRDefault="009C717E" w:rsidP="00F37AB5">
      <w:pPr>
        <w:jc w:val="both"/>
        <w:rPr>
          <w:rFonts w:ascii="Tahoma" w:hAnsi="Tahoma" w:cs="Tahoma"/>
          <w:color w:val="5F497A" w:themeColor="accent4" w:themeShade="BF"/>
          <w:sz w:val="18"/>
          <w:szCs w:val="18"/>
          <w:lang w:val="fi-FI"/>
        </w:rPr>
      </w:pPr>
      <w:r w:rsidRPr="00EE1D08">
        <w:rPr>
          <w:rFonts w:ascii="Tahoma" w:hAnsi="Tahoma" w:cs="Tahoma"/>
          <w:color w:val="5F497A" w:themeColor="accent4" w:themeShade="BF"/>
          <w:sz w:val="18"/>
          <w:szCs w:val="18"/>
          <w:lang w:val="fi-FI"/>
        </w:rPr>
        <w:t>ISBN 978-967-0167-04-6</w:t>
      </w:r>
    </w:p>
    <w:p w:rsidR="00F37AB5" w:rsidRPr="00EE1D08" w:rsidRDefault="00F37AB5" w:rsidP="00F37AB5">
      <w:pPr>
        <w:jc w:val="both"/>
        <w:rPr>
          <w:rFonts w:ascii="Tahoma" w:hAnsi="Tahoma" w:cs="Tahoma"/>
          <w:color w:val="5F497A" w:themeColor="accent4" w:themeShade="BF"/>
          <w:sz w:val="18"/>
          <w:szCs w:val="18"/>
          <w:lang w:val="fi-FI"/>
        </w:rPr>
      </w:pPr>
    </w:p>
    <w:p w:rsidR="00F37AB5" w:rsidRDefault="00F37AB5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EE1D08" w:rsidRDefault="00EE1D08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EE1D08" w:rsidRDefault="00EE1D08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EE1D08" w:rsidRDefault="00EE1D08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EE1D08" w:rsidRDefault="00EE1D08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EE1D08" w:rsidRDefault="00EE1D08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EE1D08" w:rsidRDefault="00EE1D08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EE1D08" w:rsidRDefault="00EE1D08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EE1D08" w:rsidRDefault="00EE1D08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EE1D08" w:rsidRDefault="00EE1D08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EE1D08" w:rsidRDefault="00EE1D08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EE1D08" w:rsidRPr="00EE1D08" w:rsidRDefault="00EE1D08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F37AB5" w:rsidRPr="00EE1D08" w:rsidRDefault="00F37AB5" w:rsidP="00F37AB5">
      <w:pPr>
        <w:jc w:val="both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F37AB5" w:rsidRPr="00EE1D08" w:rsidRDefault="00F37AB5" w:rsidP="00F37AB5">
      <w:pPr>
        <w:jc w:val="center"/>
        <w:rPr>
          <w:rFonts w:ascii="Tahoma" w:hAnsi="Tahoma" w:cs="Tahoma"/>
          <w:b/>
          <w:noProof/>
          <w:color w:val="5F497A" w:themeColor="accent4" w:themeShade="BF"/>
          <w:sz w:val="28"/>
          <w:szCs w:val="28"/>
        </w:rPr>
      </w:pPr>
    </w:p>
    <w:p w:rsidR="00F37AB5" w:rsidRPr="00EE1D08" w:rsidRDefault="00F37AB5" w:rsidP="00F37AB5">
      <w:pPr>
        <w:jc w:val="center"/>
        <w:rPr>
          <w:rFonts w:ascii="Tahoma" w:hAnsi="Tahoma" w:cs="Tahoma"/>
          <w:b/>
          <w:bCs/>
          <w:color w:val="5F497A" w:themeColor="accent4" w:themeShade="BF"/>
          <w:sz w:val="18"/>
          <w:szCs w:val="18"/>
          <w:lang w:val="fi-FI"/>
        </w:rPr>
      </w:pPr>
    </w:p>
    <w:p w:rsidR="00F37AB5" w:rsidRPr="00EE1D08" w:rsidRDefault="00F37AB5" w:rsidP="00F37AB5">
      <w:pPr>
        <w:jc w:val="center"/>
        <w:outlineLvl w:val="0"/>
        <w:rPr>
          <w:rFonts w:ascii="Tahoma" w:hAnsi="Tahoma" w:cs="Tahoma"/>
          <w:color w:val="5F497A" w:themeColor="accent4" w:themeShade="BF"/>
          <w:sz w:val="18"/>
          <w:szCs w:val="18"/>
          <w:lang w:val="fi-FI"/>
        </w:rPr>
      </w:pPr>
      <w:r w:rsidRPr="00EE1D08">
        <w:rPr>
          <w:rFonts w:ascii="Tahoma" w:hAnsi="Tahoma" w:cs="Tahoma"/>
          <w:color w:val="5F497A" w:themeColor="accent4" w:themeShade="BF"/>
          <w:sz w:val="18"/>
          <w:szCs w:val="18"/>
          <w:lang w:val="fi-FI"/>
        </w:rPr>
        <w:t>PENERBIT</w:t>
      </w:r>
    </w:p>
    <w:p w:rsidR="00F37AB5" w:rsidRPr="00EE1D08" w:rsidRDefault="00F37AB5" w:rsidP="00F37AB5">
      <w:pPr>
        <w:jc w:val="center"/>
        <w:outlineLvl w:val="0"/>
        <w:rPr>
          <w:rFonts w:ascii="Tahoma" w:hAnsi="Tahoma" w:cs="Tahoma"/>
          <w:color w:val="5F497A" w:themeColor="accent4" w:themeShade="BF"/>
          <w:sz w:val="18"/>
          <w:szCs w:val="18"/>
          <w:lang w:val="fi-FI"/>
        </w:rPr>
      </w:pPr>
      <w:r w:rsidRPr="00EE1D08">
        <w:rPr>
          <w:rFonts w:ascii="Tahoma" w:hAnsi="Tahoma" w:cs="Tahoma"/>
          <w:color w:val="5F497A" w:themeColor="accent4" w:themeShade="BF"/>
          <w:sz w:val="18"/>
          <w:szCs w:val="18"/>
          <w:lang w:val="fi-FI"/>
        </w:rPr>
        <w:t>Pusat Pengajian Kejuruteraan Awam</w:t>
      </w:r>
    </w:p>
    <w:p w:rsidR="00F37AB5" w:rsidRPr="00EE1D08" w:rsidRDefault="00F37AB5" w:rsidP="00F37AB5">
      <w:pPr>
        <w:jc w:val="center"/>
        <w:rPr>
          <w:rFonts w:ascii="Tahoma" w:hAnsi="Tahoma" w:cs="Tahoma"/>
          <w:color w:val="5F497A" w:themeColor="accent4" w:themeShade="BF"/>
          <w:sz w:val="18"/>
          <w:szCs w:val="18"/>
          <w:lang w:val="fi-FI"/>
        </w:rPr>
      </w:pPr>
      <w:r w:rsidRPr="00EE1D08">
        <w:rPr>
          <w:rFonts w:ascii="Tahoma" w:hAnsi="Tahoma" w:cs="Tahoma"/>
          <w:color w:val="5F497A" w:themeColor="accent4" w:themeShade="BF"/>
          <w:sz w:val="18"/>
          <w:szCs w:val="18"/>
          <w:lang w:val="fi-FI"/>
        </w:rPr>
        <w:t>Kampus Kejuruteraan, Universiti Sains Malaysia</w:t>
      </w:r>
    </w:p>
    <w:p w:rsidR="00F37AB5" w:rsidRPr="00EE1D08" w:rsidRDefault="00F37AB5" w:rsidP="00F37AB5">
      <w:pPr>
        <w:jc w:val="center"/>
        <w:rPr>
          <w:rFonts w:ascii="Tahoma" w:hAnsi="Tahoma" w:cs="Tahoma"/>
          <w:color w:val="5F497A" w:themeColor="accent4" w:themeShade="BF"/>
          <w:sz w:val="18"/>
          <w:szCs w:val="18"/>
        </w:rPr>
      </w:pP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Nibong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Tebal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, </w:t>
      </w:r>
      <w:proofErr w:type="spellStart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>Pulau</w:t>
      </w:r>
      <w:proofErr w:type="spellEnd"/>
      <w:r w:rsidRPr="00EE1D08">
        <w:rPr>
          <w:rFonts w:ascii="Tahoma" w:hAnsi="Tahoma" w:cs="Tahoma"/>
          <w:color w:val="5F497A" w:themeColor="accent4" w:themeShade="BF"/>
          <w:sz w:val="18"/>
          <w:szCs w:val="18"/>
        </w:rPr>
        <w:t xml:space="preserve"> Pinang, Malaysia</w:t>
      </w:r>
    </w:p>
    <w:bookmarkEnd w:id="0"/>
    <w:p w:rsidR="00CE0AC6" w:rsidRPr="001438EC" w:rsidRDefault="00CE0AC6" w:rsidP="00F920D4">
      <w:pPr>
        <w:jc w:val="both"/>
        <w:rPr>
          <w:rFonts w:ascii="Tahoma" w:hAnsi="Tahoma" w:cs="Tahoma"/>
          <w:sz w:val="22"/>
          <w:szCs w:val="22"/>
        </w:rPr>
      </w:pPr>
    </w:p>
    <w:sectPr w:rsidR="00CE0AC6" w:rsidRPr="001438EC" w:rsidSect="003A224B">
      <w:pgSz w:w="12240" w:h="15840"/>
      <w:pgMar w:top="1843" w:right="1418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A2" w:rsidRDefault="00003DA2" w:rsidP="00662F17">
      <w:r>
        <w:separator/>
      </w:r>
    </w:p>
  </w:endnote>
  <w:endnote w:type="continuationSeparator" w:id="0">
    <w:p w:rsidR="00003DA2" w:rsidRDefault="00003DA2" w:rsidP="0066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A2" w:rsidRDefault="00003DA2" w:rsidP="00662F17">
      <w:r>
        <w:separator/>
      </w:r>
    </w:p>
  </w:footnote>
  <w:footnote w:type="continuationSeparator" w:id="0">
    <w:p w:rsidR="00003DA2" w:rsidRDefault="00003DA2" w:rsidP="00662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FA9"/>
    <w:multiLevelType w:val="multilevel"/>
    <w:tmpl w:val="44E6ADE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03949B1"/>
    <w:multiLevelType w:val="multilevel"/>
    <w:tmpl w:val="9080132A"/>
    <w:styleLink w:val="Style1"/>
    <w:lvl w:ilvl="0">
      <w:start w:val="1"/>
      <w:numFmt w:val="lowerLetter"/>
      <w:pStyle w:val="ListParagraph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4624"/>
    <w:multiLevelType w:val="hybridMultilevel"/>
    <w:tmpl w:val="8B688412"/>
    <w:lvl w:ilvl="0" w:tplc="D54C7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0DD2"/>
    <w:multiLevelType w:val="hybridMultilevel"/>
    <w:tmpl w:val="94642C4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A11"/>
    <w:multiLevelType w:val="hybridMultilevel"/>
    <w:tmpl w:val="C1EE585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75FAA"/>
    <w:multiLevelType w:val="multilevel"/>
    <w:tmpl w:val="4FDC0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1E2E14"/>
    <w:multiLevelType w:val="multilevel"/>
    <w:tmpl w:val="4409001D"/>
    <w:styleLink w:val="Styl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B907BD"/>
    <w:multiLevelType w:val="hybridMultilevel"/>
    <w:tmpl w:val="0C240F2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F4D97"/>
    <w:multiLevelType w:val="hybridMultilevel"/>
    <w:tmpl w:val="A036E6D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2AB5"/>
    <w:multiLevelType w:val="hybridMultilevel"/>
    <w:tmpl w:val="20C0C60C"/>
    <w:lvl w:ilvl="0" w:tplc="71401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D65B5"/>
    <w:multiLevelType w:val="multilevel"/>
    <w:tmpl w:val="9080132A"/>
    <w:numStyleLink w:val="Style1"/>
  </w:abstractNum>
  <w:abstractNum w:abstractNumId="11">
    <w:nsid w:val="21317DDA"/>
    <w:multiLevelType w:val="multilevel"/>
    <w:tmpl w:val="B1AA5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6E4474"/>
    <w:multiLevelType w:val="hybridMultilevel"/>
    <w:tmpl w:val="04B00BD6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C97C7F"/>
    <w:multiLevelType w:val="hybridMultilevel"/>
    <w:tmpl w:val="82986DF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F6FB5"/>
    <w:multiLevelType w:val="multilevel"/>
    <w:tmpl w:val="8A64B1FE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15">
    <w:nsid w:val="38416522"/>
    <w:multiLevelType w:val="hybridMultilevel"/>
    <w:tmpl w:val="E84EA3AC"/>
    <w:lvl w:ilvl="0" w:tplc="BF34D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B13A9"/>
    <w:multiLevelType w:val="multilevel"/>
    <w:tmpl w:val="FE2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70B2FB8"/>
    <w:multiLevelType w:val="multilevel"/>
    <w:tmpl w:val="CF38206E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18">
    <w:nsid w:val="49FA50CC"/>
    <w:multiLevelType w:val="hybridMultilevel"/>
    <w:tmpl w:val="AB2E981A"/>
    <w:lvl w:ilvl="0" w:tplc="BF34D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73D98"/>
    <w:multiLevelType w:val="hybridMultilevel"/>
    <w:tmpl w:val="78584796"/>
    <w:lvl w:ilvl="0" w:tplc="4409001B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023174"/>
    <w:multiLevelType w:val="multilevel"/>
    <w:tmpl w:val="40182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9294FAB"/>
    <w:multiLevelType w:val="multilevel"/>
    <w:tmpl w:val="4409001D"/>
    <w:numStyleLink w:val="Style2"/>
  </w:abstractNum>
  <w:abstractNum w:abstractNumId="22">
    <w:nsid w:val="596B267A"/>
    <w:multiLevelType w:val="hybridMultilevel"/>
    <w:tmpl w:val="A748F04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41FC8"/>
    <w:multiLevelType w:val="hybridMultilevel"/>
    <w:tmpl w:val="4154878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00CC2"/>
    <w:multiLevelType w:val="multilevel"/>
    <w:tmpl w:val="450407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E5B57F7"/>
    <w:multiLevelType w:val="multilevel"/>
    <w:tmpl w:val="DC9CD6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4E00231"/>
    <w:multiLevelType w:val="hybridMultilevel"/>
    <w:tmpl w:val="093EE8B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B578F"/>
    <w:multiLevelType w:val="hybridMultilevel"/>
    <w:tmpl w:val="BF72F0B6"/>
    <w:lvl w:ilvl="0" w:tplc="1E8C34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C4BFA"/>
    <w:multiLevelType w:val="multilevel"/>
    <w:tmpl w:val="E4EE3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DD403D"/>
    <w:multiLevelType w:val="hybridMultilevel"/>
    <w:tmpl w:val="A4E8C102"/>
    <w:lvl w:ilvl="0" w:tplc="C0F052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Times New Roman" w:hAnsi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"/>
  </w:num>
  <w:num w:numId="4">
    <w:abstractNumId w:val="6"/>
  </w:num>
  <w:num w:numId="5">
    <w:abstractNumId w:val="21"/>
  </w:num>
  <w:num w:numId="6">
    <w:abstractNumId w:val="2"/>
  </w:num>
  <w:num w:numId="7">
    <w:abstractNumId w:val="12"/>
  </w:num>
  <w:num w:numId="8">
    <w:abstractNumId w:val="29"/>
  </w:num>
  <w:num w:numId="9">
    <w:abstractNumId w:val="8"/>
  </w:num>
  <w:num w:numId="10">
    <w:abstractNumId w:val="7"/>
  </w:num>
  <w:num w:numId="11">
    <w:abstractNumId w:val="13"/>
  </w:num>
  <w:num w:numId="12">
    <w:abstractNumId w:val="26"/>
  </w:num>
  <w:num w:numId="13">
    <w:abstractNumId w:val="4"/>
  </w:num>
  <w:num w:numId="14">
    <w:abstractNumId w:val="3"/>
  </w:num>
  <w:num w:numId="15">
    <w:abstractNumId w:val="23"/>
  </w:num>
  <w:num w:numId="16">
    <w:abstractNumId w:val="22"/>
  </w:num>
  <w:num w:numId="17">
    <w:abstractNumId w:val="19"/>
  </w:num>
  <w:num w:numId="18">
    <w:abstractNumId w:val="20"/>
  </w:num>
  <w:num w:numId="19">
    <w:abstractNumId w:val="27"/>
  </w:num>
  <w:num w:numId="20">
    <w:abstractNumId w:val="9"/>
  </w:num>
  <w:num w:numId="21">
    <w:abstractNumId w:val="11"/>
  </w:num>
  <w:num w:numId="22">
    <w:abstractNumId w:val="28"/>
  </w:num>
  <w:num w:numId="23">
    <w:abstractNumId w:val="5"/>
  </w:num>
  <w:num w:numId="24">
    <w:abstractNumId w:val="16"/>
  </w:num>
  <w:num w:numId="25">
    <w:abstractNumId w:val="15"/>
  </w:num>
  <w:num w:numId="26">
    <w:abstractNumId w:val="18"/>
  </w:num>
  <w:num w:numId="27">
    <w:abstractNumId w:val="14"/>
  </w:num>
  <w:num w:numId="28">
    <w:abstractNumId w:val="25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F7"/>
    <w:rsid w:val="0000123F"/>
    <w:rsid w:val="00003DA2"/>
    <w:rsid w:val="00036310"/>
    <w:rsid w:val="00096455"/>
    <w:rsid w:val="000C4B0B"/>
    <w:rsid w:val="000D352B"/>
    <w:rsid w:val="000E1176"/>
    <w:rsid w:val="000F2328"/>
    <w:rsid w:val="001249A7"/>
    <w:rsid w:val="001438EC"/>
    <w:rsid w:val="001522BC"/>
    <w:rsid w:val="00190667"/>
    <w:rsid w:val="001A43AD"/>
    <w:rsid w:val="001C010C"/>
    <w:rsid w:val="001F10AD"/>
    <w:rsid w:val="001F2980"/>
    <w:rsid w:val="00215075"/>
    <w:rsid w:val="00244E1C"/>
    <w:rsid w:val="002573D4"/>
    <w:rsid w:val="00277606"/>
    <w:rsid w:val="002A50A3"/>
    <w:rsid w:val="002B72AA"/>
    <w:rsid w:val="002C53A2"/>
    <w:rsid w:val="002D45A4"/>
    <w:rsid w:val="002D7E7F"/>
    <w:rsid w:val="002E33E1"/>
    <w:rsid w:val="002E44C3"/>
    <w:rsid w:val="00301056"/>
    <w:rsid w:val="00327E4B"/>
    <w:rsid w:val="003326DA"/>
    <w:rsid w:val="00342142"/>
    <w:rsid w:val="0035666A"/>
    <w:rsid w:val="003A224B"/>
    <w:rsid w:val="003A4638"/>
    <w:rsid w:val="003C6C82"/>
    <w:rsid w:val="003C7F6C"/>
    <w:rsid w:val="003D2F74"/>
    <w:rsid w:val="003E3A7E"/>
    <w:rsid w:val="0041022C"/>
    <w:rsid w:val="00416189"/>
    <w:rsid w:val="0042382E"/>
    <w:rsid w:val="00426FEB"/>
    <w:rsid w:val="00427D1D"/>
    <w:rsid w:val="00443D0E"/>
    <w:rsid w:val="004575E6"/>
    <w:rsid w:val="00472EBE"/>
    <w:rsid w:val="0049015F"/>
    <w:rsid w:val="00497414"/>
    <w:rsid w:val="004C4624"/>
    <w:rsid w:val="004D7C41"/>
    <w:rsid w:val="0050509E"/>
    <w:rsid w:val="00512851"/>
    <w:rsid w:val="00520028"/>
    <w:rsid w:val="00541A7B"/>
    <w:rsid w:val="00555CAE"/>
    <w:rsid w:val="00566A43"/>
    <w:rsid w:val="00574A48"/>
    <w:rsid w:val="005C2200"/>
    <w:rsid w:val="005D6BFE"/>
    <w:rsid w:val="005F48AF"/>
    <w:rsid w:val="00617FBD"/>
    <w:rsid w:val="006310E0"/>
    <w:rsid w:val="00642F77"/>
    <w:rsid w:val="00643572"/>
    <w:rsid w:val="006445E4"/>
    <w:rsid w:val="006475BD"/>
    <w:rsid w:val="00662F17"/>
    <w:rsid w:val="00667AFC"/>
    <w:rsid w:val="00680470"/>
    <w:rsid w:val="006B1944"/>
    <w:rsid w:val="006E102E"/>
    <w:rsid w:val="00701E84"/>
    <w:rsid w:val="00702B4C"/>
    <w:rsid w:val="007243F1"/>
    <w:rsid w:val="007360F7"/>
    <w:rsid w:val="00772088"/>
    <w:rsid w:val="0078020B"/>
    <w:rsid w:val="007923C6"/>
    <w:rsid w:val="007B218F"/>
    <w:rsid w:val="007B4E24"/>
    <w:rsid w:val="007D4408"/>
    <w:rsid w:val="007F0183"/>
    <w:rsid w:val="007F0350"/>
    <w:rsid w:val="007F321E"/>
    <w:rsid w:val="0081622E"/>
    <w:rsid w:val="00816B28"/>
    <w:rsid w:val="008239A6"/>
    <w:rsid w:val="00845A86"/>
    <w:rsid w:val="008958FA"/>
    <w:rsid w:val="008D1BBA"/>
    <w:rsid w:val="008D60C3"/>
    <w:rsid w:val="008E5D89"/>
    <w:rsid w:val="00956CD3"/>
    <w:rsid w:val="00960BD2"/>
    <w:rsid w:val="00965D85"/>
    <w:rsid w:val="00967E47"/>
    <w:rsid w:val="00986952"/>
    <w:rsid w:val="009A63AB"/>
    <w:rsid w:val="009B3588"/>
    <w:rsid w:val="009C1B47"/>
    <w:rsid w:val="009C1FBB"/>
    <w:rsid w:val="009C717E"/>
    <w:rsid w:val="00A41E1A"/>
    <w:rsid w:val="00A51274"/>
    <w:rsid w:val="00A619FE"/>
    <w:rsid w:val="00A85C6F"/>
    <w:rsid w:val="00A86ADD"/>
    <w:rsid w:val="00A96607"/>
    <w:rsid w:val="00AA6FEF"/>
    <w:rsid w:val="00AB134F"/>
    <w:rsid w:val="00AD181D"/>
    <w:rsid w:val="00AD3FB9"/>
    <w:rsid w:val="00B020BF"/>
    <w:rsid w:val="00B06E2C"/>
    <w:rsid w:val="00B2195D"/>
    <w:rsid w:val="00B22A8E"/>
    <w:rsid w:val="00B244D6"/>
    <w:rsid w:val="00B2544E"/>
    <w:rsid w:val="00B5170C"/>
    <w:rsid w:val="00B661E9"/>
    <w:rsid w:val="00BA73B3"/>
    <w:rsid w:val="00BE662C"/>
    <w:rsid w:val="00C10B9A"/>
    <w:rsid w:val="00C13138"/>
    <w:rsid w:val="00C40F19"/>
    <w:rsid w:val="00C4518F"/>
    <w:rsid w:val="00C64977"/>
    <w:rsid w:val="00C81FF2"/>
    <w:rsid w:val="00CB45BB"/>
    <w:rsid w:val="00CE0AC6"/>
    <w:rsid w:val="00D34EB4"/>
    <w:rsid w:val="00D35EC7"/>
    <w:rsid w:val="00D91879"/>
    <w:rsid w:val="00D94F1D"/>
    <w:rsid w:val="00DA680D"/>
    <w:rsid w:val="00E547C3"/>
    <w:rsid w:val="00E75D08"/>
    <w:rsid w:val="00E801A2"/>
    <w:rsid w:val="00EA62ED"/>
    <w:rsid w:val="00EB05A5"/>
    <w:rsid w:val="00EC389A"/>
    <w:rsid w:val="00EC56A0"/>
    <w:rsid w:val="00EE1D08"/>
    <w:rsid w:val="00EE63A1"/>
    <w:rsid w:val="00EF737B"/>
    <w:rsid w:val="00F07F9D"/>
    <w:rsid w:val="00F24286"/>
    <w:rsid w:val="00F33318"/>
    <w:rsid w:val="00F368AF"/>
    <w:rsid w:val="00F37AB5"/>
    <w:rsid w:val="00F41651"/>
    <w:rsid w:val="00F46F6B"/>
    <w:rsid w:val="00F56907"/>
    <w:rsid w:val="00F76B48"/>
    <w:rsid w:val="00F920D4"/>
    <w:rsid w:val="00FA08A7"/>
    <w:rsid w:val="00FB6DBC"/>
    <w:rsid w:val="00FC384E"/>
    <w:rsid w:val="00FE1830"/>
    <w:rsid w:val="00FE6192"/>
    <w:rsid w:val="00FE6D35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6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6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60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0F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360F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7360F7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736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0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60F7"/>
    <w:pPr>
      <w:numPr>
        <w:numId w:val="3"/>
      </w:numPr>
      <w:spacing w:after="240" w:line="480" w:lineRule="auto"/>
      <w:ind w:left="360"/>
      <w:contextualSpacing/>
    </w:pPr>
    <w:rPr>
      <w:lang w:eastAsia="zh-CN"/>
    </w:rPr>
  </w:style>
  <w:style w:type="numbering" w:customStyle="1" w:styleId="Style1">
    <w:name w:val="Style1"/>
    <w:rsid w:val="007360F7"/>
    <w:pPr>
      <w:numPr>
        <w:numId w:val="3"/>
      </w:numPr>
    </w:pPr>
  </w:style>
  <w:style w:type="numbering" w:customStyle="1" w:styleId="Style2">
    <w:name w:val="Style2"/>
    <w:rsid w:val="007360F7"/>
    <w:pPr>
      <w:numPr>
        <w:numId w:val="4"/>
      </w:numPr>
    </w:pPr>
  </w:style>
  <w:style w:type="paragraph" w:styleId="BalloonText">
    <w:name w:val="Balloon Text"/>
    <w:basedOn w:val="Normal"/>
    <w:link w:val="BalloonTextChar"/>
    <w:unhideWhenUsed/>
    <w:rsid w:val="0073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60F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360F7"/>
    <w:pPr>
      <w:spacing w:before="100" w:beforeAutospacing="1" w:after="100" w:afterAutospacing="1"/>
    </w:pPr>
    <w:rPr>
      <w:lang w:val="en-MY" w:eastAsia="en-MY"/>
    </w:rPr>
  </w:style>
  <w:style w:type="paragraph" w:styleId="NoSpacing">
    <w:name w:val="No Spacing"/>
    <w:uiPriority w:val="1"/>
    <w:qFormat/>
    <w:rsid w:val="007360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rsid w:val="00C64977"/>
    <w:pPr>
      <w:spacing w:line="480" w:lineRule="auto"/>
      <w:ind w:left="180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C64977"/>
    <w:rPr>
      <w:rFonts w:ascii="Times New Roman" w:eastAsia="Times New Roman" w:hAnsi="Times New Roman" w:cs="Times New Roman"/>
      <w:sz w:val="24"/>
      <w:lang w:val="en-US"/>
    </w:rPr>
  </w:style>
  <w:style w:type="paragraph" w:customStyle="1" w:styleId="Default">
    <w:name w:val="Default"/>
    <w:rsid w:val="00C649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816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6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B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ferencetext">
    <w:name w:val="referencetext"/>
    <w:basedOn w:val="DefaultParagraphFont"/>
    <w:rsid w:val="00B2544E"/>
  </w:style>
  <w:style w:type="character" w:styleId="Hyperlink">
    <w:name w:val="Hyperlink"/>
    <w:basedOn w:val="DefaultParagraphFont"/>
    <w:uiPriority w:val="99"/>
    <w:unhideWhenUsed/>
    <w:rsid w:val="00B2544E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B2544E"/>
    <w:rPr>
      <w:i/>
      <w:iCs/>
    </w:rPr>
  </w:style>
  <w:style w:type="character" w:styleId="Emphasis">
    <w:name w:val="Emphasis"/>
    <w:basedOn w:val="DefaultParagraphFont"/>
    <w:uiPriority w:val="20"/>
    <w:qFormat/>
    <w:rsid w:val="00B2544E"/>
    <w:rPr>
      <w:i/>
      <w:iCs/>
    </w:rPr>
  </w:style>
  <w:style w:type="character" w:styleId="Strong">
    <w:name w:val="Strong"/>
    <w:basedOn w:val="DefaultParagraphFont"/>
    <w:uiPriority w:val="22"/>
    <w:qFormat/>
    <w:rsid w:val="00B2544E"/>
    <w:rPr>
      <w:b/>
      <w:bCs/>
    </w:rPr>
  </w:style>
  <w:style w:type="character" w:styleId="IntenseEmphasis">
    <w:name w:val="Intense Emphasis"/>
    <w:basedOn w:val="DefaultParagraphFont"/>
    <w:qFormat/>
    <w:rsid w:val="00F37AB5"/>
    <w:rPr>
      <w:rFonts w:cs="Times New Roman"/>
      <w:b/>
      <w:smallCaps/>
      <w:color w:val="4F81BD"/>
      <w:spacing w:val="4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32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2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79A5-52DC-4C67-B40E-D13A7F20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</dc:creator>
  <cp:lastModifiedBy>norizan</cp:lastModifiedBy>
  <cp:revision>2</cp:revision>
  <cp:lastPrinted>2011-05-20T03:20:00Z</cp:lastPrinted>
  <dcterms:created xsi:type="dcterms:W3CDTF">2013-02-18T16:54:00Z</dcterms:created>
  <dcterms:modified xsi:type="dcterms:W3CDTF">2013-02-18T16:54:00Z</dcterms:modified>
</cp:coreProperties>
</file>